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Calibri" w:cs="Calibri" w:eastAsia="Calibri" w:hAnsi="Calibri"/>
          <w:b/>
          <w:bCs/>
          <w:color w:val="1F3A5F"/>
          <w:sz w:val="40"/>
          <w:szCs w:val="40"/>
        </w:rPr>
        <w:t xml:space="preserve">Divanshu Kumar Singh</w:t>
      </w:r>
    </w:p>
    <w:p>
      <w:pPr>
        <w:spacing w:after="60"/>
      </w:pPr>
      <w:r>
        <w:rPr>
          <w:rFonts w:ascii="Calibri" w:cs="Calibri" w:eastAsia="Calibri" w:hAnsi="Calibri"/>
          <w:color w:val="4B5563"/>
          <w:sz w:val="26"/>
          <w:szCs w:val="26"/>
        </w:rPr>
        <w:t xml:space="preserve">Senior Product Designer</w:t>
      </w:r>
    </w:p>
    <w:p>
      <w:pPr>
        <w:spacing w:after="20"/>
      </w:pPr>
      <w:r>
        <w:rPr>
          <w:rFonts w:ascii="Calibri" w:cs="Calibri" w:eastAsia="Calibri" w:hAnsi="Calibri"/>
          <w:color w:val="1F2937"/>
          <w:sz w:val="19"/>
          <w:szCs w:val="19"/>
        </w:rPr>
        <w:t xml:space="preserve">Greater Noida, India (IST, UTC+5:30)</w:t>
      </w:r>
      <w:r>
        <w:rPr>
          <w:rFonts w:ascii="Calibri" w:cs="Calibri" w:eastAsia="Calibri" w:hAnsi="Calibri"/>
          <w:color w:val="4B5563"/>
          <w:sz w:val="19"/>
          <w:szCs w:val="19"/>
        </w:rPr>
        <w:t xml:space="preserve">  |  </w:t>
      </w:r>
      <w:r>
        <w:rPr>
          <w:rFonts w:ascii="Calibri" w:cs="Calibri" w:eastAsia="Calibri" w:hAnsi="Calibri"/>
          <w:color w:val="1F2937"/>
          <w:sz w:val="19"/>
          <w:szCs w:val="19"/>
        </w:rPr>
        <w:t xml:space="preserve">Open to remote roles worldwide</w:t>
      </w:r>
      <w:r>
        <w:rPr>
          <w:rFonts w:ascii="Calibri" w:cs="Calibri" w:eastAsia="Calibri" w:hAnsi="Calibri"/>
          <w:color w:val="4B5563"/>
          <w:sz w:val="19"/>
          <w:szCs w:val="19"/>
        </w:rPr>
        <w:t xml:space="preserve">  |  </w:t>
      </w:r>
      <w:r>
        <w:rPr>
          <w:rFonts w:ascii="Calibri" w:cs="Calibri" w:eastAsia="Calibri" w:hAnsi="Calibri"/>
          <w:b/>
          <w:bCs/>
          <w:color w:val="1F2937"/>
          <w:sz w:val="19"/>
          <w:szCs w:val="19"/>
        </w:rPr>
        <w:t xml:space="preserve">Available immediately</w:t>
      </w:r>
    </w:p>
    <w:p>
      <w:pPr>
        <w:spacing w:after="20"/>
      </w:pPr>
      <w:r>
        <w:rPr>
          <w:rFonts w:ascii="Calibri" w:cs="Calibri" w:eastAsia="Calibri" w:hAnsi="Calibri"/>
          <w:color w:val="1F2937"/>
          <w:sz w:val="19"/>
          <w:szCs w:val="19"/>
        </w:rPr>
        <w:t xml:space="preserve">+91 8409395186</w:t>
      </w:r>
      <w:r>
        <w:rPr>
          <w:rFonts w:ascii="Calibri" w:cs="Calibri" w:eastAsia="Calibri" w:hAnsi="Calibri"/>
          <w:color w:val="4B5563"/>
          <w:sz w:val="19"/>
          <w:szCs w:val="19"/>
        </w:rPr>
        <w:t xml:space="preserve">  |  </w:t>
      </w:r>
      <w:hyperlink w:history="1" r:id="rIdlbskxeggzxbgctgzfcwin">
        <w:r>
          <w:rPr>
            <w:rFonts w:ascii="Calibri" w:cs="Calibri" w:eastAsia="Calibri" w:hAnsi="Calibri"/>
            <w:color w:val="1F3A5F"/>
            <w:sz w:val="19"/>
            <w:szCs w:val="19"/>
            <w:u w:val="single"/>
          </w:rPr>
          <w:t xml:space="preserve">chauhanarya79@gmail.com</w:t>
        </w:r>
      </w:hyperlink>
    </w:p>
    <w:p>
      <w:pPr>
        <w:spacing w:after="0"/>
      </w:pPr>
      <w:hyperlink w:history="1" r:id="rIdygbjjq53sjghleed-zcft">
        <w:r>
          <w:rPr>
            <w:rFonts w:ascii="Calibri" w:cs="Calibri" w:eastAsia="Calibri" w:hAnsi="Calibri"/>
            <w:color w:val="1F3A5F"/>
            <w:sz w:val="19"/>
            <w:szCs w:val="19"/>
            <w:u w:val="single"/>
          </w:rPr>
          <w:t xml:space="preserve">Portfolio</w:t>
        </w:r>
      </w:hyperlink>
      <w:r>
        <w:rPr>
          <w:rFonts w:ascii="Calibri" w:cs="Calibri" w:eastAsia="Calibri" w:hAnsi="Calibri"/>
          <w:color w:val="4B5563"/>
          <w:sz w:val="19"/>
          <w:szCs w:val="19"/>
        </w:rPr>
        <w:t xml:space="preserve">  |  </w:t>
      </w:r>
      <w:hyperlink w:history="1" r:id="rIduovsqwxartnnylpvyfrxc">
        <w:r>
          <w:rPr>
            <w:rFonts w:ascii="Calibri" w:cs="Calibri" w:eastAsia="Calibri" w:hAnsi="Calibri"/>
            <w:color w:val="1F3A5F"/>
            <w:sz w:val="19"/>
            <w:szCs w:val="19"/>
            <w:u w:val="single"/>
          </w:rPr>
          <w:t xml:space="preserve">Behance</w:t>
        </w:r>
      </w:hyperlink>
      <w:r>
        <w:rPr>
          <w:rFonts w:ascii="Calibri" w:cs="Calibri" w:eastAsia="Calibri" w:hAnsi="Calibri"/>
          <w:color w:val="4B5563"/>
          <w:sz w:val="19"/>
          <w:szCs w:val="19"/>
        </w:rPr>
        <w:t xml:space="preserve">  |  </w:t>
      </w:r>
      <w:hyperlink w:history="1" r:id="rIdbm8qk-lctsv7cdkiemoh9">
        <w:r>
          <w:rPr>
            <w:rFonts w:ascii="Calibri" w:cs="Calibri" w:eastAsia="Calibri" w:hAnsi="Calibri"/>
            <w:color w:val="1F3A5F"/>
            <w:sz w:val="19"/>
            <w:szCs w:val="19"/>
            <w:u w:val="single"/>
          </w:rPr>
          <w:t xml:space="preserve">LinkedIn</w:t>
        </w:r>
      </w:hyperlink>
    </w:p>
    <w:p>
      <w:pPr>
        <w:keepNext/>
        <w:pBdr>
          <w:bottom w:val="single" w:color="1F3A5F" w:sz="6" w:space="2"/>
        </w:pBdr>
        <w:spacing w:after="60" w:before="130"/>
      </w:pPr>
      <w:r>
        <w:rPr>
          <w:rFonts w:ascii="Calibri" w:cs="Calibri" w:eastAsia="Calibri" w:hAnsi="Calibri"/>
          <w:b/>
          <w:bCs/>
          <w:color w:val="1F3A5F"/>
          <w:spacing w:val="20"/>
          <w:sz w:val="22"/>
          <w:szCs w:val="22"/>
        </w:rPr>
        <w:t xml:space="preserve">SUMMARY</w:t>
      </w:r>
    </w:p>
    <w:p>
      <w:pPr>
        <w:spacing w:after="25" w:line="250"/>
      </w:pPr>
      <w:r>
        <w:rPr>
          <w:rFonts w:ascii="Calibri" w:cs="Calibri" w:eastAsia="Calibri" w:hAnsi="Calibri"/>
          <w:color w:val="1F2937"/>
          <w:sz w:val="20"/>
          <w:szCs w:val="20"/>
        </w:rPr>
        <w:t xml:space="preserve">Product designer with 7+ years in UI/UX (incl. part-time; 3.5+ years full-time in enterprise product design), specialising in complex workflows for healthcare, fintech and B2B SaaS. Worked with international clients and cross-functional teams across time zones, including an onsite assignment in Jeddah on Bupa Arabia’s digital healthcare products across web, tablet and mobile. Computer Science background, comfortable working closely with developers on handoff and design QA.</w:t>
      </w:r>
    </w:p>
    <w:p>
      <w:pPr>
        <w:keepNext/>
        <w:pBdr>
          <w:bottom w:val="single" w:color="1F3A5F" w:sz="6" w:space="2"/>
        </w:pBdr>
        <w:spacing w:after="60" w:before="130"/>
      </w:pPr>
      <w:r>
        <w:rPr>
          <w:rFonts w:ascii="Calibri" w:cs="Calibri" w:eastAsia="Calibri" w:hAnsi="Calibri"/>
          <w:b/>
          <w:bCs/>
          <w:color w:val="1F3A5F"/>
          <w:spacing w:val="20"/>
          <w:sz w:val="22"/>
          <w:szCs w:val="22"/>
        </w:rPr>
        <w:t xml:space="preserve">EXPERIENCE</w:t>
      </w:r>
    </w:p>
    <w:p>
      <w:pPr>
        <w:keepNext/>
        <w:tabs>
          <w:tab w:val="right" w:pos="10106"/>
        </w:tabs>
        <w:spacing w:after="20" w:before="40"/>
      </w:pPr>
      <w:r>
        <w:rPr>
          <w:rFonts w:ascii="Calibri" w:cs="Calibri" w:eastAsia="Calibri" w:hAnsi="Calibri"/>
          <w:b/>
          <w:bCs/>
          <w:color w:val="1F2937"/>
          <w:sz w:val="22"/>
          <w:szCs w:val="22"/>
        </w:rPr>
        <w:t xml:space="preserve">NeoSOFT Technologies</w:t>
      </w:r>
      <w:r>
        <w:rPr>
          <w:rFonts w:ascii="Calibri" w:cs="Calibri" w:eastAsia="Calibri" w:hAnsi="Calibri"/>
          <w:color w:val="4B5563"/>
          <w:sz w:val="20"/>
          <w:szCs w:val="20"/>
        </w:rPr>
        <w:t xml:space="preserve">  |  Senior Product Designer</w:t>
      </w:r>
      <w:r>
        <w:rPr>
          <w:rFonts w:ascii="Calibri" w:cs="Calibri" w:eastAsia="Calibri" w:hAnsi="Calibri"/>
          <w:color w:val="4B5563"/>
          <w:sz w:val="20"/>
          <w:szCs w:val="20"/>
        </w:rPr>
        <w:t xml:space="preserve">	Jan 2024 – Sep 2026</w:t>
      </w:r>
    </w:p>
    <w:p>
      <w:pPr>
        <w:spacing w:after="40"/>
      </w:pPr>
      <w:r>
        <w:rPr>
          <w:rFonts w:ascii="Calibri" w:cs="Calibri" w:eastAsia="Calibri" w:hAnsi="Calibri"/>
          <w:i/>
          <w:iCs/>
          <w:color w:val="4B5563"/>
          <w:sz w:val="19"/>
          <w:szCs w:val="19"/>
        </w:rPr>
        <w:t xml:space="preserve">Mumbai, India (onsite assignment in Jeddah, Saudi Arabia)</w:t>
      </w:r>
    </w:p>
    <w:p>
      <w:pPr>
        <w:pStyle w:val="ListParagraph"/>
        <w:numPr>
          <w:ilvl w:val="0"/>
          <w:numId w:val="2"/>
        </w:numPr>
        <w:spacing w:after="25" w:line="250"/>
      </w:pPr>
      <w:r>
        <w:rPr>
          <w:rFonts w:ascii="Calibri" w:cs="Calibri" w:eastAsia="Calibri" w:hAnsi="Calibri"/>
          <w:color w:val="1F2937"/>
          <w:sz w:val="20"/>
          <w:szCs w:val="20"/>
        </w:rPr>
        <w:t xml:space="preserve">Led end-to-end UX design for enterprise healthcare, fintech and SaaS products, working with product managers, business analysts, developers and stakeholders.</w:t>
      </w:r>
    </w:p>
    <w:p>
      <w:pPr>
        <w:pStyle w:val="ListParagraph"/>
        <w:numPr>
          <w:ilvl w:val="0"/>
          <w:numId w:val="2"/>
        </w:numPr>
        <w:spacing w:after="25" w:line="250"/>
      </w:pPr>
      <w:r>
        <w:rPr>
          <w:rFonts w:ascii="Calibri" w:cs="Calibri" w:eastAsia="Calibri" w:hAnsi="Calibri"/>
          <w:color w:val="1F2937"/>
          <w:sz w:val="20"/>
          <w:szCs w:val="20"/>
        </w:rPr>
        <w:t xml:space="preserve">Ran user research, workflow analysis, information architecture, wireframing, interaction design and design QA; built reusable design systems and UI components.</w:t>
      </w:r>
    </w:p>
    <w:p>
      <w:pPr>
        <w:keepNext/>
        <w:spacing w:after="20" w:before="70"/>
      </w:pPr>
      <w:r>
        <w:rPr>
          <w:rFonts w:ascii="Calibri" w:cs="Calibri" w:eastAsia="Calibri" w:hAnsi="Calibri"/>
          <w:b/>
          <w:bCs/>
          <w:color w:val="1F2937"/>
          <w:sz w:val="20"/>
          <w:szCs w:val="20"/>
        </w:rPr>
        <w:t xml:space="preserve">Bupa Arabia – Enterprise Healthcare Platform</w:t>
      </w:r>
      <w:r>
        <w:rPr>
          <w:rFonts w:ascii="Calibri" w:cs="Calibri" w:eastAsia="Calibri" w:hAnsi="Calibri"/>
          <w:color w:val="4B5563"/>
          <w:sz w:val="19"/>
          <w:szCs w:val="19"/>
        </w:rPr>
        <w:t xml:space="preserve">  Lead Product Designer · Web, Tablet, Mobile</w:t>
      </w:r>
    </w:p>
    <w:p>
      <w:pPr>
        <w:pStyle w:val="ListParagraph"/>
        <w:numPr>
          <w:ilvl w:val="0"/>
          <w:numId w:val="2"/>
        </w:numPr>
        <w:spacing w:after="25" w:line="250"/>
      </w:pPr>
      <w:r>
        <w:rPr>
          <w:rFonts w:ascii="Calibri" w:cs="Calibri" w:eastAsia="Calibri" w:hAnsi="Calibri"/>
          <w:color w:val="1F2937"/>
          <w:sz w:val="20"/>
          <w:szCs w:val="20"/>
        </w:rPr>
        <w:t xml:space="preserve">Simplified the end-to-end insurance purchase journey for individual customers and SME users.</w:t>
      </w:r>
    </w:p>
    <w:p>
      <w:pPr>
        <w:pStyle w:val="ListParagraph"/>
        <w:numPr>
          <w:ilvl w:val="0"/>
          <w:numId w:val="2"/>
        </w:numPr>
        <w:spacing w:after="25" w:line="250"/>
      </w:pPr>
      <w:r>
        <w:rPr>
          <w:rFonts w:ascii="Calibri" w:cs="Calibri" w:eastAsia="Calibri" w:hAnsi="Calibri"/>
          <w:color w:val="1F2937"/>
          <w:sz w:val="20"/>
          <w:szCs w:val="20"/>
        </w:rPr>
        <w:t xml:space="preserve">Redesigned the complete enterprise healthcare website from scratch with responsive experiences across web, tablet and mobile.</w:t>
      </w:r>
    </w:p>
    <w:p>
      <w:pPr>
        <w:pStyle w:val="ListParagraph"/>
        <w:numPr>
          <w:ilvl w:val="0"/>
          <w:numId w:val="2"/>
        </w:numPr>
        <w:spacing w:after="25" w:line="250"/>
      </w:pPr>
      <w:r>
        <w:rPr>
          <w:rFonts w:ascii="Calibri" w:cs="Calibri" w:eastAsia="Calibri" w:hAnsi="Calibri"/>
          <w:color w:val="1F2937"/>
          <w:sz w:val="20"/>
          <w:szCs w:val="20"/>
        </w:rPr>
        <w:t xml:space="preserve">Delivered two additional healthcare products with complete developer handoff and design QA.</w:t>
      </w:r>
    </w:p>
    <w:p>
      <w:pPr>
        <w:keepNext/>
        <w:spacing w:after="20" w:before="70"/>
      </w:pPr>
      <w:r>
        <w:rPr>
          <w:rFonts w:ascii="Calibri" w:cs="Calibri" w:eastAsia="Calibri" w:hAnsi="Calibri"/>
          <w:b/>
          <w:bCs/>
          <w:color w:val="1F2937"/>
          <w:sz w:val="20"/>
          <w:szCs w:val="20"/>
        </w:rPr>
        <w:t xml:space="preserve">IREDA Performance Management System</w:t>
      </w:r>
      <w:r>
        <w:rPr>
          <w:rFonts w:ascii="Calibri" w:cs="Calibri" w:eastAsia="Calibri" w:hAnsi="Calibri"/>
          <w:color w:val="4B5563"/>
          <w:sz w:val="19"/>
          <w:szCs w:val="19"/>
        </w:rPr>
        <w:t xml:space="preserve">  Government of India · Web</w:t>
      </w:r>
    </w:p>
    <w:p>
      <w:pPr>
        <w:pStyle w:val="ListParagraph"/>
        <w:numPr>
          <w:ilvl w:val="0"/>
          <w:numId w:val="2"/>
        </w:numPr>
        <w:spacing w:after="25" w:line="250"/>
      </w:pPr>
      <w:r>
        <w:rPr>
          <w:rFonts w:ascii="Calibri" w:cs="Calibri" w:eastAsia="Calibri" w:hAnsi="Calibri"/>
          <w:color w:val="1F2937"/>
          <w:sz w:val="20"/>
          <w:szCs w:val="20"/>
        </w:rPr>
        <w:t xml:space="preserve">Designed a performance and appraisal management system for the Indian Renewable Energy Development Agency, structuring workflows across three user roles: HR, managers and employees.</w:t>
      </w:r>
    </w:p>
    <w:p>
      <w:pPr>
        <w:pStyle w:val="ListParagraph"/>
        <w:numPr>
          <w:ilvl w:val="0"/>
          <w:numId w:val="2"/>
        </w:numPr>
        <w:spacing w:after="25" w:line="250"/>
      </w:pPr>
      <w:r>
        <w:rPr>
          <w:rFonts w:ascii="Calibri" w:cs="Calibri" w:eastAsia="Calibri" w:hAnsi="Calibri"/>
          <w:color w:val="1F2937"/>
          <w:sz w:val="20"/>
          <w:szCs w:val="20"/>
        </w:rPr>
        <w:t xml:space="preserve">Created dashboards and role-based views that give each user clear visibility into performance status and progress.</w:t>
      </w:r>
    </w:p>
    <w:p>
      <w:pPr>
        <w:keepNext/>
        <w:spacing w:after="20" w:before="70"/>
      </w:pPr>
      <w:r>
        <w:rPr>
          <w:rFonts w:ascii="Calibri" w:cs="Calibri" w:eastAsia="Calibri" w:hAnsi="Calibri"/>
          <w:b/>
          <w:bCs/>
          <w:color w:val="1F2937"/>
          <w:sz w:val="20"/>
          <w:szCs w:val="20"/>
        </w:rPr>
        <w:t xml:space="preserve">Ampersand Group – Enterprise EdTech Platform</w:t>
      </w:r>
      <w:r>
        <w:rPr>
          <w:rFonts w:ascii="Calibri" w:cs="Calibri" w:eastAsia="Calibri" w:hAnsi="Calibri"/>
          <w:color w:val="4B5563"/>
          <w:sz w:val="19"/>
          <w:szCs w:val="19"/>
        </w:rPr>
        <w:t xml:space="preserve">  Web · Mobile</w:t>
      </w:r>
    </w:p>
    <w:p>
      <w:pPr>
        <w:pStyle w:val="ListParagraph"/>
        <w:numPr>
          <w:ilvl w:val="0"/>
          <w:numId w:val="2"/>
        </w:numPr>
        <w:spacing w:after="25" w:line="250"/>
      </w:pPr>
      <w:r>
        <w:rPr>
          <w:rFonts w:ascii="Calibri" w:cs="Calibri" w:eastAsia="Calibri" w:hAnsi="Calibri"/>
          <w:color w:val="1F2937"/>
          <w:sz w:val="20"/>
          <w:szCs w:val="20"/>
        </w:rPr>
        <w:t xml:space="preserve">Designed structured, responsive learning experiences and navigation for learners across web and mobile.</w:t>
      </w:r>
    </w:p>
    <w:p>
      <w:pPr>
        <w:keepNext/>
        <w:spacing w:after="20" w:before="70"/>
      </w:pPr>
      <w:r>
        <w:rPr>
          <w:rFonts w:ascii="Calibri" w:cs="Calibri" w:eastAsia="Calibri" w:hAnsi="Calibri"/>
          <w:b/>
          <w:bCs/>
          <w:color w:val="1F2937"/>
          <w:sz w:val="20"/>
          <w:szCs w:val="20"/>
        </w:rPr>
        <w:t xml:space="preserve">Sudhan Gold Loan</w:t>
      </w:r>
      <w:r>
        <w:rPr>
          <w:rFonts w:ascii="Calibri" w:cs="Calibri" w:eastAsia="Calibri" w:hAnsi="Calibri"/>
          <w:color w:val="4B5563"/>
          <w:sz w:val="19"/>
          <w:szCs w:val="19"/>
        </w:rPr>
        <w:t xml:space="preserve">  Web · Mobile</w:t>
      </w:r>
    </w:p>
    <w:p>
      <w:pPr>
        <w:pStyle w:val="ListParagraph"/>
        <w:numPr>
          <w:ilvl w:val="0"/>
          <w:numId w:val="2"/>
        </w:numPr>
        <w:spacing w:after="25" w:line="250"/>
      </w:pPr>
      <w:r>
        <w:rPr>
          <w:rFonts w:ascii="Calibri" w:cs="Calibri" w:eastAsia="Calibri" w:hAnsi="Calibri"/>
          <w:color w:val="1F2937"/>
          <w:sz w:val="20"/>
          <w:szCs w:val="20"/>
        </w:rPr>
        <w:t xml:space="preserve">Simplified the digital lending journey for gold loan customers across web and mobile.</w:t>
      </w:r>
    </w:p>
    <w:p>
      <w:pPr>
        <w:keepNext/>
        <w:spacing w:after="20" w:before="70"/>
      </w:pPr>
      <w:r>
        <w:rPr>
          <w:rFonts w:ascii="Calibri" w:cs="Calibri" w:eastAsia="Calibri" w:hAnsi="Calibri"/>
          <w:b/>
          <w:bCs/>
          <w:color w:val="1F2937"/>
          <w:sz w:val="20"/>
          <w:szCs w:val="20"/>
        </w:rPr>
        <w:t xml:space="preserve">EcoTrader – Enterprise Task Management</w:t>
      </w:r>
      <w:r>
        <w:rPr>
          <w:rFonts w:ascii="Calibri" w:cs="Calibri" w:eastAsia="Calibri" w:hAnsi="Calibri"/>
          <w:color w:val="4B5563"/>
          <w:sz w:val="19"/>
          <w:szCs w:val="19"/>
        </w:rPr>
        <w:t xml:space="preserve">  Builder.ai (international client)</w:t>
      </w:r>
    </w:p>
    <w:p>
      <w:pPr>
        <w:pStyle w:val="ListParagraph"/>
        <w:numPr>
          <w:ilvl w:val="0"/>
          <w:numId w:val="2"/>
        </w:numPr>
        <w:spacing w:after="25" w:line="250"/>
      </w:pPr>
      <w:r>
        <w:rPr>
          <w:rFonts w:ascii="Calibri" w:cs="Calibri" w:eastAsia="Calibri" w:hAnsi="Calibri"/>
          <w:color w:val="1F2937"/>
          <w:sz w:val="20"/>
          <w:szCs w:val="20"/>
        </w:rPr>
        <w:t xml:space="preserve">Designed clearer task and work-order management workflows for business and operations users.</w:t>
      </w:r>
    </w:p>
    <w:p>
      <w:pPr>
        <w:keepNext/>
        <w:spacing w:after="20" w:before="70"/>
      </w:pPr>
      <w:r>
        <w:rPr>
          <w:rFonts w:ascii="Calibri" w:cs="Calibri" w:eastAsia="Calibri" w:hAnsi="Calibri"/>
          <w:b/>
          <w:bCs/>
          <w:color w:val="1F2937"/>
          <w:sz w:val="20"/>
          <w:szCs w:val="20"/>
        </w:rPr>
        <w:t xml:space="preserve">Additional projects</w:t>
      </w:r>
      <w:r>
        <w:rPr>
          <w:rFonts w:ascii="Calibri" w:cs="Calibri" w:eastAsia="Calibri" w:hAnsi="Calibri"/>
          <w:color w:val="4B5563"/>
          <w:sz w:val="19"/>
          <w:szCs w:val="19"/>
        </w:rPr>
        <w:t xml:space="preserve">  </w:t>
      </w:r>
    </w:p>
    <w:p>
      <w:pPr>
        <w:pStyle w:val="ListParagraph"/>
        <w:numPr>
          <w:ilvl w:val="0"/>
          <w:numId w:val="2"/>
        </w:numPr>
        <w:spacing w:after="25" w:line="250"/>
      </w:pPr>
      <w:r>
        <w:rPr>
          <w:rFonts w:ascii="Calibri" w:cs="Calibri" w:eastAsia="Calibri" w:hAnsi="Calibri"/>
          <w:b/>
          <w:bCs/>
          <w:color w:val="1F2937"/>
          <w:sz w:val="20"/>
          <w:szCs w:val="20"/>
        </w:rPr>
        <w:t xml:space="preserve">HDFC SKY Trade</w:t>
      </w:r>
      <w:r>
        <w:rPr>
          <w:rFonts w:ascii="Calibri" w:cs="Calibri" w:eastAsia="Calibri" w:hAnsi="Calibri"/>
          <w:color w:val="1F2937"/>
          <w:sz w:val="20"/>
          <w:szCs w:val="20"/>
        </w:rPr>
        <w:t xml:space="preserve"> (Web · Mobile): Designed landing and internal pages for investment products including Mutual Funds and ETF, alongside the senior product designer team.</w:t>
      </w:r>
    </w:p>
    <w:p>
      <w:pPr>
        <w:pStyle w:val="ListParagraph"/>
        <w:numPr>
          <w:ilvl w:val="0"/>
          <w:numId w:val="2"/>
        </w:numPr>
        <w:spacing w:after="25" w:line="250"/>
      </w:pPr>
      <w:r>
        <w:rPr>
          <w:rFonts w:ascii="Calibri" w:cs="Calibri" w:eastAsia="Calibri" w:hAnsi="Calibri"/>
          <w:b/>
          <w:bCs/>
          <w:color w:val="1F2937"/>
          <w:sz w:val="20"/>
          <w:szCs w:val="20"/>
        </w:rPr>
        <w:t xml:space="preserve">Hamyk Social, TakeAway Tax</w:t>
      </w:r>
      <w:r>
        <w:rPr>
          <w:rFonts w:ascii="Calibri" w:cs="Calibri" w:eastAsia="Calibri" w:hAnsi="Calibri"/>
          <w:color w:val="1F2937"/>
          <w:sz w:val="20"/>
          <w:szCs w:val="20"/>
        </w:rPr>
        <w:t xml:space="preserve"> (Builder.ai): Designed product experiences for both enterprise products.</w:t>
      </w:r>
    </w:p>
    <w:p>
      <w:pPr>
        <w:keepNext/>
        <w:tabs>
          <w:tab w:val="right" w:pos="10106"/>
        </w:tabs>
        <w:spacing w:after="20" w:before="100"/>
      </w:pPr>
      <w:r>
        <w:rPr>
          <w:rFonts w:ascii="Calibri" w:cs="Calibri" w:eastAsia="Calibri" w:hAnsi="Calibri"/>
          <w:b/>
          <w:bCs/>
          <w:color w:val="1F2937"/>
          <w:sz w:val="22"/>
          <w:szCs w:val="22"/>
        </w:rPr>
        <w:t xml:space="preserve">Escale Solutions</w:t>
      </w:r>
      <w:r>
        <w:rPr>
          <w:rFonts w:ascii="Calibri" w:cs="Calibri" w:eastAsia="Calibri" w:hAnsi="Calibri"/>
          <w:color w:val="4B5563"/>
          <w:sz w:val="20"/>
          <w:szCs w:val="20"/>
        </w:rPr>
        <w:t xml:space="preserve">  |  UI/UX Designer</w:t>
      </w:r>
      <w:r>
        <w:rPr>
          <w:rFonts w:ascii="Calibri" w:cs="Calibri" w:eastAsia="Calibri" w:hAnsi="Calibri"/>
          <w:color w:val="4B5563"/>
          <w:sz w:val="20"/>
          <w:szCs w:val="20"/>
        </w:rPr>
        <w:t xml:space="preserve">	Jul 2022 – Apr 2023</w:t>
      </w:r>
    </w:p>
    <w:p>
      <w:pPr>
        <w:pStyle w:val="ListParagraph"/>
        <w:numPr>
          <w:ilvl w:val="0"/>
          <w:numId w:val="2"/>
        </w:numPr>
        <w:spacing w:after="25" w:line="250"/>
      </w:pPr>
      <w:r>
        <w:rPr>
          <w:rFonts w:ascii="Calibri" w:cs="Calibri" w:eastAsia="Calibri" w:hAnsi="Calibri"/>
          <w:color w:val="1F2937"/>
          <w:sz w:val="20"/>
          <w:szCs w:val="20"/>
        </w:rPr>
        <w:t xml:space="preserve">Designed enterprise web and mobile solutions across CRM, B2B marketplace and asset management: Immenza CRM (Web, Mobile), GristIndia B2B Marketplace (Web, Mobile) and Asset Management for Nural Tech (Web).</w:t>
      </w:r>
    </w:p>
    <w:p>
      <w:pPr>
        <w:keepNext/>
        <w:tabs>
          <w:tab w:val="right" w:pos="10106"/>
        </w:tabs>
        <w:spacing w:after="20" w:before="80"/>
      </w:pPr>
      <w:r>
        <w:rPr>
          <w:rFonts w:ascii="Calibri" w:cs="Calibri" w:eastAsia="Calibri" w:hAnsi="Calibri"/>
          <w:b/>
          <w:bCs/>
          <w:color w:val="1F2937"/>
          <w:sz w:val="22"/>
          <w:szCs w:val="22"/>
        </w:rPr>
        <w:t xml:space="preserve">Mu-Zero Technologies</w:t>
      </w:r>
      <w:r>
        <w:rPr>
          <w:rFonts w:ascii="Calibri" w:cs="Calibri" w:eastAsia="Calibri" w:hAnsi="Calibri"/>
          <w:color w:val="4B5563"/>
          <w:sz w:val="20"/>
          <w:szCs w:val="20"/>
        </w:rPr>
        <w:t xml:space="preserve">  |  UI/UX Designer</w:t>
      </w:r>
      <w:r>
        <w:rPr>
          <w:rFonts w:ascii="Calibri" w:cs="Calibri" w:eastAsia="Calibri" w:hAnsi="Calibri"/>
          <w:color w:val="4B5563"/>
          <w:sz w:val="20"/>
          <w:szCs w:val="20"/>
        </w:rPr>
        <w:t xml:space="preserve">	Nov 2021 – Jan 2022</w:t>
      </w:r>
    </w:p>
    <w:p>
      <w:pPr>
        <w:pStyle w:val="ListParagraph"/>
        <w:numPr>
          <w:ilvl w:val="0"/>
          <w:numId w:val="2"/>
        </w:numPr>
        <w:spacing w:after="25" w:line="250"/>
      </w:pPr>
      <w:r>
        <w:rPr>
          <w:rFonts w:ascii="Calibri" w:cs="Calibri" w:eastAsia="Calibri" w:hAnsi="Calibri"/>
          <w:color w:val="1F2937"/>
          <w:sz w:val="20"/>
          <w:szCs w:val="20"/>
        </w:rPr>
        <w:t xml:space="preserve">Designed enterprise education and HR products: Edumatica (EdTech, Web and Mobile), Payroll Management System and Leave Management System (Responsive Web).</w:t>
      </w:r>
    </w:p>
    <w:p>
      <w:pPr>
        <w:spacing w:after="20" w:before="80" w:line="250"/>
      </w:pPr>
      <w:r>
        <w:rPr>
          <w:rFonts w:ascii="Calibri" w:cs="Calibri" w:eastAsia="Calibri" w:hAnsi="Calibri"/>
          <w:b/>
          <w:bCs/>
          <w:color w:val="1F2937"/>
          <w:sz w:val="20"/>
          <w:szCs w:val="20"/>
        </w:rPr>
        <w:t xml:space="preserve">Earlier experience: </w:t>
      </w:r>
      <w:r>
        <w:rPr>
          <w:rFonts w:ascii="Calibri" w:cs="Calibri" w:eastAsia="Calibri" w:hAnsi="Calibri"/>
          <w:color w:val="1F2937"/>
          <w:sz w:val="20"/>
          <w:szCs w:val="20"/>
        </w:rPr>
        <w:t xml:space="preserve">UI/UX roles and internships at Fluidesigns, EDvantage India, OyeBusy Technologies and Sheryians Coding School (2018–2021).</w:t>
      </w:r>
    </w:p>
    <w:p>
      <w:pPr>
        <w:keepNext/>
        <w:pBdr>
          <w:bottom w:val="single" w:color="1F3A5F" w:sz="6" w:space="2"/>
        </w:pBdr>
        <w:spacing w:after="60" w:before="130"/>
      </w:pPr>
      <w:r>
        <w:rPr>
          <w:rFonts w:ascii="Calibri" w:cs="Calibri" w:eastAsia="Calibri" w:hAnsi="Calibri"/>
          <w:b/>
          <w:bCs/>
          <w:color w:val="1F3A5F"/>
          <w:spacing w:val="20"/>
          <w:sz w:val="22"/>
          <w:szCs w:val="22"/>
        </w:rPr>
        <w:t xml:space="preserve">SKILLS</w:t>
      </w:r>
    </w:p>
    <w:p>
      <w:pPr>
        <w:spacing w:after="25" w:line="250"/>
      </w:pPr>
      <w:r>
        <w:rPr>
          <w:rFonts w:ascii="Calibri" w:cs="Calibri" w:eastAsia="Calibri" w:hAnsi="Calibri"/>
          <w:b/>
          <w:bCs/>
          <w:color w:val="1F2937"/>
          <w:sz w:val="20"/>
          <w:szCs w:val="20"/>
        </w:rPr>
        <w:t xml:space="preserve">Core: </w:t>
      </w:r>
      <w:r>
        <w:rPr>
          <w:rFonts w:ascii="Calibri" w:cs="Calibri" w:eastAsia="Calibri" w:hAnsi="Calibri"/>
          <w:color w:val="1F2937"/>
          <w:sz w:val="20"/>
          <w:szCs w:val="20"/>
        </w:rPr>
        <w:t xml:space="preserve">UX Research, Information Architecture, User Journey Mapping, Interaction Design, Wireframing, Design Systems, Responsive Design, Usability Testing, Developer Handoff, Design QA</w:t>
      </w:r>
    </w:p>
    <w:p>
      <w:pPr>
        <w:spacing w:after="25" w:line="250"/>
      </w:pPr>
      <w:r>
        <w:rPr>
          <w:rFonts w:ascii="Calibri" w:cs="Calibri" w:eastAsia="Calibri" w:hAnsi="Calibri"/>
          <w:b/>
          <w:bCs/>
          <w:color w:val="1F2937"/>
          <w:sz w:val="20"/>
          <w:szCs w:val="20"/>
        </w:rPr>
        <w:t xml:space="preserve">Tools: </w:t>
      </w:r>
      <w:r>
        <w:rPr>
          <w:rFonts w:ascii="Calibri" w:cs="Calibri" w:eastAsia="Calibri" w:hAnsi="Calibri"/>
          <w:color w:val="1F2937"/>
          <w:sz w:val="20"/>
          <w:szCs w:val="20"/>
        </w:rPr>
        <w:t xml:space="preserve">Figma, Adobe Illustrator, Adobe Photoshop, Framer, Spline, Blender</w:t>
      </w:r>
    </w:p>
    <w:p>
      <w:pPr>
        <w:spacing w:after="25" w:line="250"/>
      </w:pPr>
      <w:r>
        <w:rPr>
          <w:rFonts w:ascii="Calibri" w:cs="Calibri" w:eastAsia="Calibri" w:hAnsi="Calibri"/>
          <w:b/>
          <w:bCs/>
          <w:color w:val="1F2937"/>
          <w:sz w:val="20"/>
          <w:szCs w:val="20"/>
        </w:rPr>
        <w:t xml:space="preserve">AI-assisted workflow: </w:t>
      </w:r>
      <w:r>
        <w:rPr>
          <w:rFonts w:ascii="Calibri" w:cs="Calibri" w:eastAsia="Calibri" w:hAnsi="Calibri"/>
          <w:color w:val="1F2937"/>
          <w:sz w:val="20"/>
          <w:szCs w:val="20"/>
        </w:rPr>
        <w:t xml:space="preserve">ChatGPT, Claude, Google Gemini, Lovable, Stitch</w:t>
      </w:r>
    </w:p>
    <w:p>
      <w:pPr>
        <w:spacing w:after="25" w:line="250"/>
      </w:pPr>
      <w:r>
        <w:rPr>
          <w:rFonts w:ascii="Calibri" w:cs="Calibri" w:eastAsia="Calibri" w:hAnsi="Calibri"/>
          <w:b/>
          <w:bCs/>
          <w:color w:val="1F2937"/>
          <w:sz w:val="20"/>
          <w:szCs w:val="20"/>
        </w:rPr>
        <w:t xml:space="preserve">Domains: </w:t>
      </w:r>
      <w:r>
        <w:rPr>
          <w:rFonts w:ascii="Calibri" w:cs="Calibri" w:eastAsia="Calibri" w:hAnsi="Calibri"/>
          <w:color w:val="1F2937"/>
          <w:sz w:val="20"/>
          <w:szCs w:val="20"/>
        </w:rPr>
        <w:t xml:space="preserve">Healthcare, FinTech, EdTech, Government, CRM, B2B SaaS</w:t>
      </w:r>
    </w:p>
    <w:p>
      <w:pPr>
        <w:keepNext/>
        <w:pBdr>
          <w:bottom w:val="single" w:color="1F3A5F" w:sz="6" w:space="2"/>
        </w:pBdr>
        <w:spacing w:after="60" w:before="130"/>
      </w:pPr>
      <w:r>
        <w:rPr>
          <w:rFonts w:ascii="Calibri" w:cs="Calibri" w:eastAsia="Calibri" w:hAnsi="Calibri"/>
          <w:b/>
          <w:bCs/>
          <w:color w:val="1F3A5F"/>
          <w:spacing w:val="20"/>
          <w:sz w:val="22"/>
          <w:szCs w:val="22"/>
        </w:rPr>
        <w:t xml:space="preserve">EDUCATION</w:t>
      </w:r>
    </w:p>
    <w:p>
      <w:pPr>
        <w:keepNext/>
        <w:tabs>
          <w:tab w:val="right" w:pos="10106"/>
        </w:tabs>
        <w:spacing w:after="20" w:before="20"/>
      </w:pPr>
      <w:r>
        <w:rPr>
          <w:rFonts w:ascii="Calibri" w:cs="Calibri" w:eastAsia="Calibri" w:hAnsi="Calibri"/>
          <w:b/>
          <w:bCs/>
          <w:color w:val="1F2937"/>
          <w:sz w:val="20"/>
          <w:szCs w:val="20"/>
        </w:rPr>
        <w:t xml:space="preserve">B.Tech, Computer Science &amp; Engineering</w:t>
      </w:r>
      <w:r>
        <w:rPr>
          <w:rFonts w:ascii="Calibri" w:cs="Calibri" w:eastAsia="Calibri" w:hAnsi="Calibri"/>
          <w:color w:val="4B5563"/>
          <w:sz w:val="20"/>
          <w:szCs w:val="20"/>
        </w:rPr>
        <w:t xml:space="preserve">  |  Rajiv Gandhi Proudyogiki Vishwavidyalaya</w:t>
      </w:r>
      <w:r>
        <w:rPr>
          <w:rFonts w:ascii="Calibri" w:cs="Calibri" w:eastAsia="Calibri" w:hAnsi="Calibri"/>
          <w:color w:val="4B5563"/>
          <w:sz w:val="20"/>
          <w:szCs w:val="20"/>
        </w:rPr>
        <w:t xml:space="preserve">	2017 – 2021</w:t>
      </w:r>
    </w:p>
    <w:sectPr>
      <w:pgSz w:w="11906" w:h="16838" w:orient="portrait"/>
      <w:pgMar w:top="560" w:right="900" w:bottom="4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1F3A5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bskxeggzxbgctgzfcwin" Type="http://schemas.openxmlformats.org/officeDocument/2006/relationships/hyperlink" Target="mailto:chauhanarya79@gmail.com" TargetMode="External"/><Relationship Id="rIdygbjjq53sjghleed-zcft" Type="http://schemas.openxmlformats.org/officeDocument/2006/relationships/hyperlink" Target="https://divanshu97.github.io/Divanshu-Singh-Portfolio-Website/" TargetMode="External"/><Relationship Id="rIduovsqwxartnnylpvyfrxc" Type="http://schemas.openxmlformats.org/officeDocument/2006/relationships/hyperlink" Target="https://www.behance.net/divanshuchauhan" TargetMode="External"/><Relationship Id="rIdbm8qk-lctsv7cdkiemoh9" Type="http://schemas.openxmlformats.org/officeDocument/2006/relationships/hyperlink" Target="https://www.linkedin.com/in/kinghtfury97/"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Divanshu Kumar Singh - Senior Product Designer</dc:title>
  <dc:creator>Divanshu Kumar Singh</dc:creator>
  <cp:lastModifiedBy>Un-named</cp:lastModifiedBy>
  <cp:revision>1</cp:revision>
  <dcterms:created xsi:type="dcterms:W3CDTF">2026-09-20T09:39:40.127Z</dcterms:created>
  <dcterms:modified xsi:type="dcterms:W3CDTF">2026-09-20T09:39:40.128Z</dcterms:modified>
</cp:coreProperties>
</file>

<file path=docProps/custom.xml><?xml version="1.0" encoding="utf-8"?>
<Properties xmlns="http://schemas.openxmlformats.org/officeDocument/2006/custom-properties" xmlns:vt="http://schemas.openxmlformats.org/officeDocument/2006/docPropsVTypes"/>
</file>